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Avtal</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om balkonginglasning i Brf Estrids Krona</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mellan</w:t>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Bostadsrättsföreningen Estrids krona, orgnr: 769629-6313</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och</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Bostadsrättshavare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till lägenhet nr ………………. i Brf  Estrids krona</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Beckomberga skogsväg……………</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Mellan bostadsrättsföreningen och bostadsrättshavaren har följande avtal träffats:</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Föreningen medger att bostadsrättshavaren på egen bekostnad glasar in balkong som tillhör ovan nämnda lägenhet.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Bostadsrättshavaren ansvarar för skador på föreningens egendom som orsakas av inglasningen som sådan eller som orsakas i samband med montering, underhåll eller nedmontering av inglasning. </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Bostadsrättshavaren ansvarar för underhåll av balkonginglasningen samt är skyldig att teckna försäkring som täcker ansvaret för balkonginglasningen avseende skada som kan drabba annan medlem eller tredje man.</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Bostadsrättshavaren är skyldig att, efter begäran från styrelsen, helt eller delvis montera ned balkonginglasningen om detta behövs för att föreningen ska kunna underhålla eller bygga om fastigheten. Detsamma gäller om inglasningen måste tas ned eller kompletteras i följd av myndighetsbeslut eller annan omständighet över vilken föreningen inte kan råda.</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Om inglasningen innebär fara för annan eller skada uppkommer på föreningens fastighet p.g.a. slitage eller egenheter i konstruktionen kan föreningen via styrelsen ålägga ansvarig bostadsrättshavare att på egen bekostnad omgående åtgärda omnämnda fel. Om detta inte sker, trots uppmaning, kan styrelsen begära att ägaren av installationen utan dröjsmål och på egen bekostnad återställer balkongen till sitt ursprungliga skick.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Om bostadrättshavaren inte efterkommer styrelsens begäran om åtgärd eller återställande enligt ovan kan, med hänvisning till föreningens stadgar, bostadsrätten förverkas och bostadsrättshavaren sägas upp till avflyttning.</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samband med överlåtelse av bostadsrätten åligger det bostadsrättshavaren att särskilt se till att förvärvaren övertar skyldigheter enligt detta avtal. Detta ska bekräftas genom avtal med föreningen. Om sådan överenskommelse inte kan träffas kan föreningen ålägga bostadsrättshavaren att återställa balkongen till ursprungligt skick.</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7.</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Bostadsrättsinnehavaren bekostar alla förekommande åtgärder enligt detta avtal.</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8.</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Detta avtal har upprättats i två likalydande exemplar varav parterna tagit var sitt.</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Beckomberga den …………..</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För Brf Estrids Krona</w:t>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För bostadsrättshavare</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tl w:val="0"/>
        </w:rPr>
      </w:r>
    </w:p>
    <w:sectPr>
      <w:headerReference r:id="rId7" w:type="default"/>
      <w:pgSz w:h="16838" w:w="11906" w:orient="portrait"/>
      <w:pgMar w:bottom="1418" w:top="2552" w:left="1418" w:right="1418" w:header="703" w:footer="70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drawing>
        <wp:inline distB="0" distT="0" distL="0" distR="0">
          <wp:extent cx="951230" cy="743585"/>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1230" cy="743585"/>
                  </a:xfrm>
                  <a:prstGeom prst="rect"/>
                  <a:ln/>
                </pic:spPr>
              </pic:pic>
            </a:graphicData>
          </a:graphic>
        </wp:inline>
      </w:drawing>
    </w:r>
    <w:r w:rsidDel="00000000" w:rsidR="00000000" w:rsidRPr="00000000">
      <w:rPr>
        <w:color w:val="000000"/>
        <w:rtl w:val="0"/>
      </w:rPr>
      <w:tab/>
      <w:t xml:space="preserve">Avtal vid överlåtelse av lägenhet med inglasning</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Rubrik1">
    <w:name w:val="heading 1"/>
    <w:basedOn w:val="Normal"/>
    <w:next w:val="Normal"/>
    <w:uiPriority w:val="9"/>
    <w:qFormat w:val="1"/>
    <w:pPr>
      <w:keepNext w:val="1"/>
      <w:keepLines w:val="1"/>
      <w:spacing w:after="120" w:before="480"/>
      <w:outlineLvl w:val="0"/>
    </w:pPr>
    <w:rPr>
      <w:b w:val="1"/>
      <w:sz w:val="48"/>
      <w:szCs w:val="48"/>
    </w:rPr>
  </w:style>
  <w:style w:type="paragraph" w:styleId="Rubrik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Rubrik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Rubrik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Rubrik5">
    <w:name w:val="heading 5"/>
    <w:basedOn w:val="Normal"/>
    <w:next w:val="Normal"/>
    <w:uiPriority w:val="9"/>
    <w:semiHidden w:val="1"/>
    <w:unhideWhenUsed w:val="1"/>
    <w:qFormat w:val="1"/>
    <w:pPr>
      <w:keepNext w:val="1"/>
      <w:keepLines w:val="1"/>
      <w:spacing w:after="40" w:before="220"/>
      <w:outlineLvl w:val="4"/>
    </w:pPr>
    <w:rPr>
      <w:b w:val="1"/>
    </w:rPr>
  </w:style>
  <w:style w:type="paragraph" w:styleId="Rubrik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Rubrik">
    <w:name w:val="Title"/>
    <w:basedOn w:val="Normal"/>
    <w:next w:val="Normal"/>
    <w:uiPriority w:val="10"/>
    <w:qFormat w:val="1"/>
    <w:pPr>
      <w:keepNext w:val="1"/>
      <w:keepLines w:val="1"/>
      <w:spacing w:after="120" w:before="480"/>
    </w:pPr>
    <w:rPr>
      <w:b w:val="1"/>
      <w:sz w:val="72"/>
      <w:szCs w:val="72"/>
    </w:rPr>
  </w:style>
  <w:style w:type="paragraph" w:styleId="Sidhuvud">
    <w:name w:val="header"/>
    <w:basedOn w:val="Normal"/>
    <w:link w:val="SidhuvudChar"/>
    <w:uiPriority w:val="99"/>
    <w:unhideWhenUsed w:val="1"/>
    <w:rsid w:val="009A04F0"/>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9A04F0"/>
  </w:style>
  <w:style w:type="paragraph" w:styleId="Sidfot">
    <w:name w:val="footer"/>
    <w:basedOn w:val="Normal"/>
    <w:link w:val="SidfotChar"/>
    <w:uiPriority w:val="99"/>
    <w:unhideWhenUsed w:val="1"/>
    <w:rsid w:val="009A04F0"/>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9A04F0"/>
  </w:style>
  <w:style w:type="paragraph" w:styleId="Ballongtext">
    <w:name w:val="Balloon Text"/>
    <w:basedOn w:val="Normal"/>
    <w:link w:val="BallongtextChar"/>
    <w:uiPriority w:val="99"/>
    <w:semiHidden w:val="1"/>
    <w:unhideWhenUsed w:val="1"/>
    <w:rsid w:val="00DC1E33"/>
    <w:pPr>
      <w:spacing w:after="0" w:line="240" w:lineRule="auto"/>
    </w:pPr>
    <w:rPr>
      <w:rFonts w:ascii="Segoe UI" w:cs="Segoe UI" w:hAnsi="Segoe UI"/>
      <w:sz w:val="18"/>
      <w:szCs w:val="18"/>
    </w:rPr>
  </w:style>
  <w:style w:type="character" w:styleId="BallongtextChar" w:customStyle="1">
    <w:name w:val="Ballongtext Char"/>
    <w:basedOn w:val="Standardstycketeckensnitt"/>
    <w:link w:val="Ballongtext"/>
    <w:uiPriority w:val="99"/>
    <w:semiHidden w:val="1"/>
    <w:rsid w:val="00DC1E33"/>
    <w:rPr>
      <w:rFonts w:ascii="Segoe UI" w:cs="Segoe UI" w:hAnsi="Segoe UI"/>
      <w:sz w:val="18"/>
      <w:szCs w:val="18"/>
    </w:rPr>
  </w:style>
  <w:style w:type="paragraph" w:styleId="Default" w:customStyle="1">
    <w:name w:val="Default"/>
    <w:rsid w:val="00883496"/>
    <w:pPr>
      <w:autoSpaceDE w:val="0"/>
      <w:autoSpaceDN w:val="0"/>
      <w:adjustRightInd w:val="0"/>
      <w:spacing w:after="0" w:line="240" w:lineRule="auto"/>
    </w:pPr>
    <w:rPr>
      <w:rFonts w:ascii="Arial" w:cs="Arial" w:eastAsia="Times New Roman" w:hAnsi="Arial"/>
      <w:color w:val="000000"/>
      <w:sz w:val="24"/>
      <w:szCs w:val="24"/>
    </w:rPr>
  </w:style>
  <w:style w:type="paragraph" w:styleId="Underrubrik">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NdZTE/xV8jzILiefB0mikaaYoA==">CgMxLjA4AHIhMUoxQ19wRzVvWUxFQkFaak5QM21yVVFrblM3V2d0ek91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2020-08-27T19:08:00Z</dcterms:created>
  <dc:creator>Nathalie Eklund</dc:creator>
</cp:coreProperties>
</file>